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August 17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2019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49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$4170.08</w:t>
            </w:r>
          </w:p>
        </w:tc>
      </w:tr>
    </w:tbl>
    <w:p>
      <w:pPr>
        <w:pStyle w:val="TextBody"/>
        <w:numPr>
          <w:ilvl w:val="0"/>
          <w:numId w:val="0"/>
        </w:numPr>
        <w:shd w:val="clear" w:color="auto" w:fill="FFFFFF"/>
        <w:tabs>
          <w:tab w:val="left" w:pos="0" w:leader="none"/>
        </w:tabs>
        <w:spacing w:before="0" w:after="0"/>
        <w:ind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The Fall Fly-in is planned for Nov. 2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shd w:fill="FFFFFF" w:val="clear"/>
          <w:vertAlign w:val="superscript"/>
          <w:lang w:val="en-US" w:eastAsia="en-US" w:bidi="ar-SA"/>
        </w:rPr>
        <w:t>nd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. </w:t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720" w:hanging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Dan invited the Chapter to participate in the Fly-in here in </w:t>
      </w:r>
      <w:r>
        <w:rPr>
          <w:rFonts w:eastAsia="Times New Roman" w:cs="Times New Roman" w:ascii="Arial" w:hAnsi="Arial"/>
          <w:bCs/>
          <w:color w:val="00000A"/>
          <w:spacing w:val="0"/>
          <w:kern w:val="0"/>
          <w:sz w:val="24"/>
          <w:szCs w:val="24"/>
          <w:highlight w:val="white"/>
          <w:highlight w:val="white"/>
          <w:lang w:val="en-US" w:eastAsia="en-US" w:bidi="ar-SA"/>
        </w:rPr>
        <w:t>Conway on 23 August 2019, next weekend. [Noted that their fly-in is on a Friday]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Ron suggested, on Dennis' behalf, that we stream our meetings to allow others to visit the meeting when not able to attend. The discussion turned to increasing our membership vs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simply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sharing the content of the meetings in realtime.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Discussion of A&amp;P interest that we might be able to help either through outreach vs streaming.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Suggestions of inviting the FSDO along with continuing our demo instructions. [Doug is taking the action to pull some things together. I offered my microphone.]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We need to communicate to the world that EAA is not just about building airplanes in the garage. Carl pointed out that a large number of aircraft owners in town are EAA members but don't participate in the meetings.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Earnhart's airplane crash.  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Discussed the number of NASCAR drivers with pilots licenses and aircraft.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Attracting folks to the meeting.  </w:t>
      </w:r>
    </w:p>
    <w:p>
      <w:pPr>
        <w:pStyle w:val="TextBody"/>
        <w:numPr>
          <w:ilvl w:val="1"/>
          <w:numId w:val="3"/>
        </w:numPr>
        <w:tabs>
          <w:tab w:val="left" w:pos="0" w:leader="none"/>
        </w:tabs>
        <w:spacing w:before="0" w:after="0"/>
        <w:ind w:left="1414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Each member invite people </w:t>
      </w:r>
    </w:p>
    <w:p>
      <w:pPr>
        <w:pStyle w:val="TextBody"/>
        <w:numPr>
          <w:ilvl w:val="1"/>
          <w:numId w:val="3"/>
        </w:numPr>
        <w:tabs>
          <w:tab w:val="left" w:pos="0" w:leader="none"/>
        </w:tabs>
        <w:spacing w:before="0" w:after="0"/>
        <w:ind w:left="1414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Discussed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the lack of interest in aviation amon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g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st youngsters (those under 30). 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Designs, tools, and techniques invented by our for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e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fathers that might not be done today. 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Stockmarket.aero is a central search engine for aircraft parts that covers a bunch of companies at once.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Atlanta Air Exchange is a part source Doug used with good result. </w:t>
      </w:r>
    </w:p>
    <w:p>
      <w:pPr>
        <w:pStyle w:val="TextBody"/>
        <w:numPr>
          <w:ilvl w:val="0"/>
          <w:numId w:val="0"/>
        </w:numPr>
        <w:tabs>
          <w:tab w:val="left" w:pos="0" w:leader="none"/>
        </w:tabs>
        <w:spacing w:before="0" w:after="0"/>
        <w:ind w:left="707" w:hanging="0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spacing w:before="0" w:after="283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Tech Talk: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Doug cut open his oil filter and we inspected it discussing what to look for and what limits there are for the type.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Discussed heat sinks and the possibility of additional holes increasing heat extraction or if the reduced mass reduces the heat sink ability (ability to remove heat from the component.) </w:t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 xml:space="preserve">Ron Heidebrink, </w:t>
            </w: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Floyd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ascii="Arial" w:hAnsi="Arial" w:cs="OpenSymbol"/>
      <w:b/>
      <w:sz w:val="24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  <w:b/>
      <w:sz w:val="24"/>
    </w:rPr>
  </w:style>
  <w:style w:type="character" w:styleId="ListLabel296">
    <w:name w:val="ListLabel 296"/>
    <w:qFormat/>
    <w:rPr>
      <w:rFonts w:cs="OpenSymbol"/>
      <w:b/>
      <w:sz w:val="24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ascii="Arial" w:hAnsi="Arial" w:cs="OpenSymbol"/>
      <w:b/>
      <w:sz w:val="24"/>
    </w:rPr>
  </w:style>
  <w:style w:type="character" w:styleId="ListLabel305">
    <w:name w:val="ListLabel 305"/>
    <w:qFormat/>
    <w:rPr>
      <w:rFonts w:cs="OpenSymbol"/>
      <w:b/>
      <w:sz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  <w:b/>
      <w:sz w:val="24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ascii="Arial" w:hAnsi="Arial" w:cs="OpenSymbol"/>
      <w:b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ascii="Arial" w:hAnsi="Arial" w:cs="OpenSymbol"/>
      <w:b/>
      <w:sz w:val="24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Arial" w:hAnsi="Arial" w:cs="OpenSymbol"/>
      <w:b/>
      <w:sz w:val="24"/>
    </w:rPr>
  </w:style>
  <w:style w:type="character" w:styleId="ListLabel341">
    <w:name w:val="ListLabel 341"/>
    <w:qFormat/>
    <w:rPr>
      <w:rFonts w:ascii="Arial" w:hAnsi="Arial" w:cs="OpenSymbol"/>
      <w:b/>
      <w:sz w:val="24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cs="OpenSymbol"/>
      <w:b/>
      <w:sz w:val="24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  <w:b/>
      <w:sz w:val="24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  <w:b/>
      <w:sz w:val="24"/>
    </w:rPr>
  </w:style>
  <w:style w:type="character" w:styleId="ListLabel368">
    <w:name w:val="ListLabel 368"/>
    <w:qFormat/>
    <w:rPr>
      <w:rFonts w:cs="OpenSymbol"/>
      <w:b/>
      <w:sz w:val="24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  <w:b/>
      <w:sz w:val="24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  <w:b/>
      <w:sz w:val="24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ascii="Arial" w:hAnsi="Arial" w:cs="OpenSymbol"/>
      <w:b/>
      <w:sz w:val="24"/>
    </w:rPr>
  </w:style>
  <w:style w:type="character" w:styleId="ListLabel395">
    <w:name w:val="ListLabel 395"/>
    <w:qFormat/>
    <w:rPr>
      <w:rFonts w:cs="OpenSymbol"/>
      <w:b/>
      <w:sz w:val="24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  <w:b/>
      <w:sz w:val="24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ascii="Arial" w:hAnsi="Arial" w:cs="OpenSymbol"/>
      <w:b/>
      <w:sz w:val="24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  <w:b/>
      <w:sz w:val="24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ascii="Arial" w:hAnsi="Arial" w:cs="OpenSymbol"/>
      <w:b/>
      <w:sz w:val="24"/>
    </w:rPr>
  </w:style>
  <w:style w:type="character" w:styleId="ListLabel431">
    <w:name w:val="ListLabel 431"/>
    <w:qFormat/>
    <w:rPr>
      <w:rFonts w:cs="OpenSymbol"/>
      <w:b/>
      <w:sz w:val="24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  <w:b/>
      <w:sz w:val="24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ascii="Arial" w:hAnsi="Arial" w:cs="OpenSymbol"/>
      <w:b/>
      <w:sz w:val="24"/>
    </w:rPr>
  </w:style>
  <w:style w:type="character" w:styleId="ListLabel449">
    <w:name w:val="ListLabel 449"/>
    <w:qFormat/>
    <w:rPr>
      <w:rFonts w:ascii="Arial" w:hAnsi="Arial" w:cs="OpenSymbol"/>
      <w:b/>
      <w:sz w:val="24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ascii="Arial" w:hAnsi="Arial" w:cs="OpenSymbol"/>
      <w:b/>
      <w:sz w:val="24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ascii="Cambria" w:hAnsi="Cambria" w:cs="OpenSymbol"/>
      <w:sz w:val="24"/>
    </w:rPr>
  </w:style>
  <w:style w:type="character" w:styleId="ListLabel467">
    <w:name w:val="ListLabel 467"/>
    <w:qFormat/>
    <w:rPr>
      <w:rFonts w:cs="OpenSymbol"/>
      <w:b/>
      <w:sz w:val="24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ascii="Arial" w:hAnsi="Arial" w:cs="OpenSymbol"/>
      <w:b/>
      <w:sz w:val="24"/>
    </w:rPr>
  </w:style>
  <w:style w:type="character" w:styleId="ListLabel476">
    <w:name w:val="ListLabel 476"/>
    <w:qFormat/>
    <w:rPr>
      <w:rFonts w:cs="OpenSymbol"/>
      <w:b/>
      <w:sz w:val="24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  <w:b/>
      <w:sz w:val="24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  <w:sz w:val="24"/>
    </w:rPr>
  </w:style>
  <w:style w:type="character" w:styleId="ListLabel494">
    <w:name w:val="ListLabel 494"/>
    <w:qFormat/>
    <w:rPr>
      <w:rFonts w:ascii="Cambria" w:hAnsi="Cambria" w:cs="OpenSymbol"/>
      <w:sz w:val="24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ascii="Arial" w:hAnsi="Arial" w:cs="OpenSymbol"/>
      <w:b/>
      <w:sz w:val="24"/>
    </w:rPr>
  </w:style>
  <w:style w:type="character" w:styleId="ListLabel503">
    <w:name w:val="ListLabel 503"/>
    <w:qFormat/>
    <w:rPr>
      <w:rFonts w:ascii="Calibri;sans-serif" w:hAnsi="Calibri;sans-serif" w:cs="OpenSymbol"/>
      <w:b/>
      <w:sz w:val="22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ascii="Arial" w:hAnsi="Arial" w:cs="OpenSymbol"/>
      <w:b/>
      <w:sz w:val="24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ascii="Arial" w:hAnsi="Arial" w:cs="OpenSymbol"/>
      <w:b/>
      <w:sz w:val="24"/>
    </w:rPr>
  </w:style>
  <w:style w:type="character" w:styleId="ListLabel521">
    <w:name w:val="ListLabel 521"/>
    <w:qFormat/>
    <w:rPr>
      <w:rFonts w:cs="OpenSymbol"/>
      <w:b/>
      <w:sz w:val="24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b/>
      <w:sz w:val="24"/>
    </w:rPr>
  </w:style>
  <w:style w:type="character" w:styleId="ListLabel530">
    <w:name w:val="ListLabel 530"/>
    <w:qFormat/>
    <w:rPr>
      <w:rFonts w:cs="OpenSymbol"/>
      <w:b/>
      <w:sz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ascii="Arial" w:hAnsi="Arial" w:cs="OpenSymbol"/>
      <w:b/>
      <w:sz w:val="24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ascii="Arial" w:hAnsi="Arial" w:cs="OpenSymbol"/>
      <w:b/>
      <w:sz w:val="24"/>
    </w:rPr>
  </w:style>
  <w:style w:type="character" w:styleId="ListLabel548">
    <w:name w:val="ListLabel 548"/>
    <w:qFormat/>
    <w:rPr>
      <w:rFonts w:cs="OpenSymbol"/>
      <w:sz w:val="24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  <w:b/>
      <w:sz w:val="24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  <w:b/>
      <w:sz w:val="24"/>
    </w:rPr>
  </w:style>
  <w:style w:type="character" w:styleId="ListLabel566">
    <w:name w:val="ListLabel 566"/>
    <w:qFormat/>
    <w:rPr>
      <w:rFonts w:cs="OpenSymbol"/>
      <w:b/>
      <w:sz w:val="24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ascii="Arial" w:hAnsi="Arial" w:cs="OpenSymbol"/>
      <w:b/>
      <w:sz w:val="24"/>
    </w:rPr>
  </w:style>
  <w:style w:type="character" w:styleId="ListLabel575">
    <w:name w:val="ListLabel 575"/>
    <w:qFormat/>
    <w:rPr>
      <w:rFonts w:cs="OpenSymbol"/>
      <w:b/>
      <w:sz w:val="24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ascii="Arial" w:hAnsi="Arial" w:cs="OpenSymbol"/>
      <w:b/>
      <w:sz w:val="24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  <w:b/>
      <w:sz w:val="24"/>
    </w:rPr>
  </w:style>
  <w:style w:type="character" w:styleId="ListLabel593">
    <w:name w:val="ListLabel 593"/>
    <w:qFormat/>
    <w:rPr>
      <w:rFonts w:cs="OpenSymbol"/>
      <w:sz w:val="24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ascii="Arial" w:hAnsi="Arial" w:cs="OpenSymbol"/>
      <w:b/>
      <w:sz w:val="24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ascii="Arial" w:hAnsi="Arial" w:cs="OpenSymbol"/>
      <w:b/>
      <w:sz w:val="24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  <w:b/>
      <w:sz w:val="24"/>
    </w:rPr>
  </w:style>
  <w:style w:type="character" w:styleId="ListLabel620">
    <w:name w:val="ListLabel 620"/>
    <w:qFormat/>
    <w:rPr>
      <w:rFonts w:cs="OpenSymbol"/>
      <w:b/>
      <w:sz w:val="24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ascii="Arial" w:hAnsi="Arial" w:cs="OpenSymbol"/>
      <w:b/>
      <w:sz w:val="24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ascii="Arial" w:hAnsi="Arial" w:cs="OpenSymbol"/>
      <w:b/>
      <w:sz w:val="24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ascii="Arial" w:hAnsi="Arial" w:cs="OpenSymbol"/>
      <w:b/>
      <w:sz w:val="24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  <w:b/>
      <w:sz w:val="24"/>
    </w:rPr>
  </w:style>
  <w:style w:type="character" w:styleId="ListLabel656">
    <w:name w:val="ListLabel 656"/>
    <w:qFormat/>
    <w:rPr>
      <w:rFonts w:cs="OpenSymbol"/>
      <w:b/>
      <w:sz w:val="24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  <w:b/>
      <w:sz w:val="24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  <w:b/>
      <w:sz w:val="24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  <w:b/>
      <w:sz w:val="24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Application>LibreOffice/5.4.3.2$MacOSX_X86_64 LibreOffice_project/92a7159f7e4af62137622921e809f8546db437e5</Application>
  <Pages>2</Pages>
  <Words>349</Words>
  <Characters>1727</Characters>
  <CharactersWithSpaces>2048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2019-10-18T21:36:24Z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